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1C77" w:rsidRDefault="00871C77" w:rsidP="00797D8C">
      <w:pPr>
        <w:keepNext/>
        <w:keepLines/>
        <w:spacing w:after="252" w:line="259" w:lineRule="auto"/>
        <w:ind w:right="68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  <w:tab/>
        <w:t>2 priedas</w:t>
      </w:r>
    </w:p>
    <w:p w:rsidR="00207585" w:rsidRDefault="00207585" w:rsidP="002075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:rsidR="00207585" w:rsidRDefault="00207585" w:rsidP="002075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585" w:rsidRDefault="00207585" w:rsidP="0020758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1. Bendrosios sąlygos:</w:t>
      </w:r>
    </w:p>
    <w:p w:rsidR="00207585" w:rsidRDefault="00207585" w:rsidP="00207585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Prekės pristatymo terminas – ne vėliau kaip per 1 mėnesį nuo Prekės pirkimo ir </w:t>
      </w:r>
    </w:p>
    <w:p w:rsidR="00207585" w:rsidRDefault="00207585" w:rsidP="00207585">
      <w:pPr>
        <w:tabs>
          <w:tab w:val="left" w:pos="0"/>
          <w:tab w:val="left" w:pos="720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pardavimo sutarties pasirašymo;</w:t>
      </w:r>
    </w:p>
    <w:p w:rsidR="00207585" w:rsidRDefault="00207585" w:rsidP="002075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 Prekės pristatymo vieta – Vilniaus g. 13, Skuodas;</w:t>
      </w:r>
    </w:p>
    <w:p w:rsidR="00207585" w:rsidRDefault="00207585" w:rsidP="0020758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Tiekėjas turi garantuoti, kad į automobilį įdiegus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telemetrinę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 kontrolės sistemą, ji nepanaikins ir neapribos automobilio garantijos;</w:t>
      </w:r>
    </w:p>
    <w:p w:rsidR="00207585" w:rsidRDefault="00207585" w:rsidP="0020758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1.4. Automobilis turi būti visiškai sukomplektuotas, su visais dokumentais bei priklausiniais: vaistinėle, gesintuvu, avariniu ženklu, šviesą atspindinčia liemene, transportavimo kilpa;</w:t>
      </w:r>
    </w:p>
    <w:p w:rsidR="00207585" w:rsidRDefault="00207585" w:rsidP="0020758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1.5. Automobilyje turi būti naudojimo instrukcijos knygelė, kurioje turi būti nurodyta automobilio garantinio aptarnavimo atlikėjų adresai ir telefonų numeriai bei atliekamų garantinių aptarnavimų periodiškumas;</w:t>
      </w:r>
    </w:p>
    <w:p w:rsidR="00207585" w:rsidRDefault="00207585" w:rsidP="00207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 xml:space="preserve">1.6. Tiekėjas privalo suteikti automobiliui ne mažiau kaip 3 metų arba 50 000 kilometrų ridai garantiją, jei </w:t>
      </w:r>
      <w:r>
        <w:rPr>
          <w:rFonts w:ascii="Times New Roman" w:eastAsia="Calibri" w:hAnsi="Times New Roman" w:cs="Times New Roman"/>
          <w:sz w:val="24"/>
          <w:szCs w:val="24"/>
        </w:rPr>
        <w:t xml:space="preserve">perkančioji organizacija laikosi Tiekėjo nustatytų automobilio </w:t>
      </w:r>
      <w:r>
        <w:rPr>
          <w:rFonts w:ascii="Times New Roman" w:hAnsi="Times New Roman" w:cs="Times New Roman"/>
          <w:sz w:val="24"/>
          <w:szCs w:val="24"/>
          <w:lang w:eastAsia="lt-LT"/>
        </w:rPr>
        <w:t>aptarnavimo sąlygų;</w:t>
      </w:r>
    </w:p>
    <w:p w:rsidR="00207585" w:rsidRDefault="00207585" w:rsidP="0020758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1.7. Tiekėjas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privalės užregistruoti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automobilį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perkančiosios organizacijos vardu;</w:t>
      </w:r>
    </w:p>
    <w:p w:rsidR="00207585" w:rsidRDefault="00207585" w:rsidP="0020758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1.8. Tiekėjas privalės pristatyti automobilį su galiojančiu techninės apžiūros talonu. Turi galioti ne mažiau 23 mėnesius.</w:t>
      </w:r>
    </w:p>
    <w:p w:rsidR="00207585" w:rsidRDefault="00207585" w:rsidP="0020758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07585" w:rsidRDefault="00207585" w:rsidP="0020758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2. Perkamo objekto privalomieji techniniai reikalavimai:</w:t>
      </w:r>
    </w:p>
    <w:tbl>
      <w:tblPr>
        <w:tblW w:w="95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244"/>
        <w:gridCol w:w="3543"/>
      </w:tblGrid>
      <w:tr w:rsidR="00207585" w:rsidTr="00207585">
        <w:trPr>
          <w:trHeight w:val="15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585" w:rsidRDefault="00207585">
            <w:pPr>
              <w:suppressAutoHyphens/>
              <w:autoSpaceDN w:val="0"/>
              <w:spacing w:line="252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585" w:rsidRDefault="00207585">
            <w:pPr>
              <w:suppressAutoHyphens/>
              <w:autoSpaceDN w:val="0"/>
              <w:spacing w:line="252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 xml:space="preserve">PERKAMO OBJEKTO PRIVALOMIEJI TECHNINIAI REIKALAVIMAI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Prekės/įrangos</w:t>
            </w:r>
          </w:p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pavadinimas ir rodiklių</w:t>
            </w:r>
          </w:p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reikšmės (įvardinant</w:t>
            </w:r>
          </w:p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tikslius įrangos/prekių</w:t>
            </w:r>
          </w:p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gamintojų ir</w:t>
            </w:r>
          </w:p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įrangos/prekių modelių</w:t>
            </w:r>
          </w:p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pavadinimus bei rodiklių</w:t>
            </w:r>
          </w:p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reikšmes)</w:t>
            </w:r>
          </w:p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lt-LT"/>
              </w:rPr>
              <w:t>Pastaba: apsiribojimas</w:t>
            </w:r>
          </w:p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lt-LT"/>
              </w:rPr>
              <w:t>vien įrašais „atitinka“</w:t>
            </w:r>
          </w:p>
          <w:p w:rsidR="00207585" w:rsidRDefault="002075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lt-LT"/>
              </w:rPr>
              <w:t xml:space="preserve">ir/arba „taip“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lt-LT"/>
              </w:rPr>
              <w:t>negalimas</w:t>
            </w: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Lengvasis iki 3,5 t. bendrosios masės automobilis, M1 kategorija, priskiriamas 12a vidutinių visureigių klasei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Kėbulo tipas – visureigis, varomieji ratai 4 x 4 (visų ratų pavara)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Automobilio pagaminimo metai – ne senesnis nei 2020 metų gamybos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Automobilio rida – ne daugiau nei 130 000 km.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Didžiausia naudingoji galia ne mažiau 120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Variklio darbinis tūris 1900 - 2200 cm3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Vidutinės degalų (benzino) sąnaudos – ne daugiau 8,0 L/100 km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Savitasis išmetamo CO2 kiekis – ne daugiau 140 g/km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Vairas kairėje pusėje su vairo stiprintuvu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Vairo padėties reguliavimas pagal aukštį ir kampą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Durelių skaičius – ne mažiau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Sėdimų vietų skaičius ne mažiau 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9A1453">
        <w:trPr>
          <w:trHeight w:val="41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lastRenderedPageBreak/>
              <w:t>2.13.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Degalai ir (arba) galios šaltinis –  Benzinas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Automatinė pavarų dėžė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Ilgis 4500 - 4700 mm., plotis 1800 – 1900 mm.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Atstumas tarp ašių 2600 – 2700 mm.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Važiuoklės prošvaisa ne mažiau 190 mm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tabs>
                <w:tab w:val="left" w:pos="8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Saugumo užtikrinimo įranga:</w:t>
            </w:r>
          </w:p>
          <w:p w:rsidR="00207585" w:rsidRDefault="00207585">
            <w:pPr>
              <w:tabs>
                <w:tab w:val="left" w:pos="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 mažiau kaip penkios SRS oro saugos pagalvės</w:t>
            </w:r>
          </w:p>
          <w:p w:rsidR="00207585" w:rsidRDefault="00207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  <w:t>Stabdžių antiblokavimo (ABS) su elektronine stabdymo jėgos paskirstymo sistema ir pagalbine stabdymo sistema, stabilumo kontrolės sistema.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tabs>
                <w:tab w:val="left" w:pos="81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Automobilio apsaugos sistema (signalizacija ar pan.)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tabs>
                <w:tab w:val="left" w:pos="81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Laikinas atsarginis ratas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tabs>
                <w:tab w:val="left" w:pos="81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Priekabos vilkimo kablys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tabs>
                <w:tab w:val="left" w:pos="81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Tinkamų eksploatacijai padangų komplektas pagal sezoną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207585" w:rsidTr="0020758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7585" w:rsidRDefault="00207585">
            <w:pPr>
              <w:tabs>
                <w:tab w:val="left" w:pos="81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Automobilis turi atitikti ne mažesnį kaip EURO 6 standartą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85" w:rsidRDefault="002075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</w:tbl>
    <w:p w:rsidR="00207585" w:rsidRDefault="002461EB" w:rsidP="002461EB">
      <w:pPr>
        <w:jc w:val="center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>_______________________</w:t>
      </w:r>
    </w:p>
    <w:p w:rsidR="00871C77" w:rsidRDefault="00871C77" w:rsidP="00797D8C">
      <w:pPr>
        <w:keepNext/>
        <w:keepLines/>
        <w:spacing w:after="252" w:line="259" w:lineRule="auto"/>
        <w:ind w:right="68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</w:pPr>
    </w:p>
    <w:sectPr w:rsidR="00871C77" w:rsidSect="00871C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68C2" w:rsidRDefault="001C68C2" w:rsidP="00797D8C">
      <w:pPr>
        <w:spacing w:after="0" w:line="240" w:lineRule="auto"/>
      </w:pPr>
      <w:r>
        <w:separator/>
      </w:r>
    </w:p>
  </w:endnote>
  <w:endnote w:type="continuationSeparator" w:id="0">
    <w:p w:rsidR="001C68C2" w:rsidRDefault="001C68C2" w:rsidP="0079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7D8C" w:rsidRDefault="00797D8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7D8C" w:rsidRDefault="00797D8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7D8C" w:rsidRDefault="00797D8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68C2" w:rsidRDefault="001C68C2" w:rsidP="00797D8C">
      <w:pPr>
        <w:spacing w:after="0" w:line="240" w:lineRule="auto"/>
      </w:pPr>
      <w:r>
        <w:separator/>
      </w:r>
    </w:p>
  </w:footnote>
  <w:footnote w:type="continuationSeparator" w:id="0">
    <w:p w:rsidR="001C68C2" w:rsidRDefault="001C68C2" w:rsidP="0079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7D8C" w:rsidRDefault="00797D8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5845184"/>
      <w:docPartObj>
        <w:docPartGallery w:val="Page Numbers (Top of Page)"/>
        <w:docPartUnique/>
      </w:docPartObj>
    </w:sdtPr>
    <w:sdtContent>
      <w:p w:rsidR="00797D8C" w:rsidRDefault="00797D8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6F6">
          <w:rPr>
            <w:noProof/>
          </w:rPr>
          <w:t>2</w:t>
        </w:r>
        <w:r>
          <w:fldChar w:fldCharType="end"/>
        </w:r>
      </w:p>
    </w:sdtContent>
  </w:sdt>
  <w:p w:rsidR="00797D8C" w:rsidRDefault="00797D8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7D8C" w:rsidRDefault="00797D8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10BD"/>
    <w:multiLevelType w:val="multilevel"/>
    <w:tmpl w:val="D31ECB2E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914981"/>
    <w:multiLevelType w:val="hybridMultilevel"/>
    <w:tmpl w:val="42484EFC"/>
    <w:lvl w:ilvl="0" w:tplc="7CCC2502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320" w:hanging="360"/>
      </w:pPr>
    </w:lvl>
    <w:lvl w:ilvl="2" w:tplc="0427001B" w:tentative="1">
      <w:start w:val="1"/>
      <w:numFmt w:val="lowerRoman"/>
      <w:lvlText w:val="%3."/>
      <w:lvlJc w:val="right"/>
      <w:pPr>
        <w:ind w:left="2040" w:hanging="180"/>
      </w:pPr>
    </w:lvl>
    <w:lvl w:ilvl="3" w:tplc="0427000F" w:tentative="1">
      <w:start w:val="1"/>
      <w:numFmt w:val="decimal"/>
      <w:lvlText w:val="%4."/>
      <w:lvlJc w:val="left"/>
      <w:pPr>
        <w:ind w:left="2760" w:hanging="360"/>
      </w:pPr>
    </w:lvl>
    <w:lvl w:ilvl="4" w:tplc="04270019" w:tentative="1">
      <w:start w:val="1"/>
      <w:numFmt w:val="lowerLetter"/>
      <w:lvlText w:val="%5."/>
      <w:lvlJc w:val="left"/>
      <w:pPr>
        <w:ind w:left="3480" w:hanging="360"/>
      </w:pPr>
    </w:lvl>
    <w:lvl w:ilvl="5" w:tplc="0427001B" w:tentative="1">
      <w:start w:val="1"/>
      <w:numFmt w:val="lowerRoman"/>
      <w:lvlText w:val="%6."/>
      <w:lvlJc w:val="right"/>
      <w:pPr>
        <w:ind w:left="4200" w:hanging="180"/>
      </w:pPr>
    </w:lvl>
    <w:lvl w:ilvl="6" w:tplc="0427000F" w:tentative="1">
      <w:start w:val="1"/>
      <w:numFmt w:val="decimal"/>
      <w:lvlText w:val="%7."/>
      <w:lvlJc w:val="left"/>
      <w:pPr>
        <w:ind w:left="4920" w:hanging="360"/>
      </w:pPr>
    </w:lvl>
    <w:lvl w:ilvl="7" w:tplc="04270019" w:tentative="1">
      <w:start w:val="1"/>
      <w:numFmt w:val="lowerLetter"/>
      <w:lvlText w:val="%8."/>
      <w:lvlJc w:val="left"/>
      <w:pPr>
        <w:ind w:left="5640" w:hanging="360"/>
      </w:pPr>
    </w:lvl>
    <w:lvl w:ilvl="8" w:tplc="0427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1736974885">
    <w:abstractNumId w:val="0"/>
  </w:num>
  <w:num w:numId="2" w16cid:durableId="1935088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3CC"/>
    <w:rsid w:val="000245F2"/>
    <w:rsid w:val="00044970"/>
    <w:rsid w:val="00070715"/>
    <w:rsid w:val="00097746"/>
    <w:rsid w:val="00127CE8"/>
    <w:rsid w:val="001B64D9"/>
    <w:rsid w:val="001C68C2"/>
    <w:rsid w:val="00207585"/>
    <w:rsid w:val="002461EB"/>
    <w:rsid w:val="002576F6"/>
    <w:rsid w:val="00257838"/>
    <w:rsid w:val="002F64A9"/>
    <w:rsid w:val="00317F93"/>
    <w:rsid w:val="003D2CB0"/>
    <w:rsid w:val="004D3FD1"/>
    <w:rsid w:val="005C6535"/>
    <w:rsid w:val="006529A5"/>
    <w:rsid w:val="006905FF"/>
    <w:rsid w:val="006F668C"/>
    <w:rsid w:val="00797D8C"/>
    <w:rsid w:val="007D4A34"/>
    <w:rsid w:val="00871C77"/>
    <w:rsid w:val="008D1A85"/>
    <w:rsid w:val="0091029A"/>
    <w:rsid w:val="009A1453"/>
    <w:rsid w:val="00A065FD"/>
    <w:rsid w:val="00A7493A"/>
    <w:rsid w:val="00AF024F"/>
    <w:rsid w:val="00C433CC"/>
    <w:rsid w:val="00D43F2D"/>
    <w:rsid w:val="00E344BE"/>
    <w:rsid w:val="00EB1958"/>
    <w:rsid w:val="00F140D1"/>
    <w:rsid w:val="00FC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CED1B"/>
  <w15:docId w15:val="{DF470C87-DF36-4A05-A3F0-6E1450965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">
    <w:name w:val="TableGrid"/>
    <w:rsid w:val="00797D8C"/>
    <w:pPr>
      <w:spacing w:after="0" w:line="240" w:lineRule="auto"/>
    </w:pPr>
    <w:rPr>
      <w:rFonts w:eastAsia="Times New Roman"/>
      <w:kern w:val="2"/>
      <w:sz w:val="24"/>
      <w:szCs w:val="24"/>
      <w:lang w:eastAsia="lt-L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basedOn w:val="prastasis"/>
    <w:uiPriority w:val="34"/>
    <w:qFormat/>
    <w:rsid w:val="00797D8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97D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7D8C"/>
  </w:style>
  <w:style w:type="paragraph" w:styleId="Porat">
    <w:name w:val="footer"/>
    <w:basedOn w:val="prastasis"/>
    <w:link w:val="PoratDiagrama"/>
    <w:uiPriority w:val="99"/>
    <w:unhideWhenUsed/>
    <w:rsid w:val="00797D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7D8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D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D2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1905</Words>
  <Characters>1087</Characters>
  <Application>Microsoft Office Word</Application>
  <DocSecurity>0</DocSecurity>
  <Lines>9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Tautkienė</dc:creator>
  <cp:keywords/>
  <dc:description/>
  <cp:lastModifiedBy>Aušra Malūkienė</cp:lastModifiedBy>
  <cp:revision>23</cp:revision>
  <cp:lastPrinted>2025-04-24T08:13:00Z</cp:lastPrinted>
  <dcterms:created xsi:type="dcterms:W3CDTF">2025-04-15T10:13:00Z</dcterms:created>
  <dcterms:modified xsi:type="dcterms:W3CDTF">2025-07-10T11:45:00Z</dcterms:modified>
</cp:coreProperties>
</file>